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81" w:rsidRDefault="00A57F81" w:rsidP="00A57F81">
      <w:pPr>
        <w:pStyle w:val="NoSpacing"/>
        <w:jc w:val="center"/>
        <w:rPr>
          <w:b/>
        </w:rPr>
      </w:pPr>
      <w:r>
        <w:rPr>
          <w:b/>
        </w:rPr>
        <w:t>Achievement Scale</w:t>
      </w:r>
    </w:p>
    <w:p w:rsidR="00A57F81" w:rsidRDefault="00A57F81" w:rsidP="00A57F81">
      <w:pPr>
        <w:pStyle w:val="NoSpacing"/>
        <w:jc w:val="center"/>
        <w:rPr>
          <w:b/>
        </w:rPr>
      </w:pPr>
    </w:p>
    <w:p w:rsidR="000034EF" w:rsidRDefault="00A57F81" w:rsidP="00A57F81">
      <w:pPr>
        <w:pStyle w:val="NoSpacing"/>
      </w:pPr>
      <w:r>
        <w:rPr>
          <w:b/>
        </w:rPr>
        <w:t xml:space="preserve">RI. 8.6: </w:t>
      </w:r>
      <w:r>
        <w:t>I can determine an author’s point of view or purpose in a text and analyze how the author acknowledges and responds to conflicting evidence or viewpoints.</w:t>
      </w:r>
    </w:p>
    <w:p w:rsidR="00A57F81" w:rsidRDefault="00A57F81" w:rsidP="00A57F81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1368"/>
        <w:gridCol w:w="8208"/>
      </w:tblGrid>
      <w:tr w:rsidR="00A57F81" w:rsidTr="00A57F81">
        <w:tc>
          <w:tcPr>
            <w:tcW w:w="1368" w:type="dxa"/>
          </w:tcPr>
          <w:p w:rsidR="00A57F81" w:rsidRPr="00A57F81" w:rsidRDefault="00A57F81" w:rsidP="00A57F81">
            <w:pPr>
              <w:pStyle w:val="NoSpacing"/>
              <w:rPr>
                <w:b/>
              </w:rPr>
            </w:pPr>
            <w:r w:rsidRPr="00A57F81">
              <w:rPr>
                <w:b/>
              </w:rPr>
              <w:t>Score 4.0</w:t>
            </w:r>
          </w:p>
        </w:tc>
        <w:tc>
          <w:tcPr>
            <w:tcW w:w="8208" w:type="dxa"/>
          </w:tcPr>
          <w:p w:rsidR="00A57F81" w:rsidRDefault="00A57F81" w:rsidP="00A57F81">
            <w:pPr>
              <w:pStyle w:val="NoSpacing"/>
            </w:pPr>
            <w:r>
              <w:t>In addition to score 3.0 performance, the student demonstrates in-depth inferences and applications that go beyond what was taught.</w:t>
            </w:r>
          </w:p>
        </w:tc>
      </w:tr>
      <w:tr w:rsidR="00A57F81" w:rsidTr="00A57F81">
        <w:tc>
          <w:tcPr>
            <w:tcW w:w="1368" w:type="dxa"/>
          </w:tcPr>
          <w:p w:rsidR="00A57F81" w:rsidRPr="00A57F81" w:rsidRDefault="00A57F81" w:rsidP="00A57F81">
            <w:pPr>
              <w:pStyle w:val="NoSpacing"/>
              <w:rPr>
                <w:b/>
              </w:rPr>
            </w:pPr>
            <w:r>
              <w:rPr>
                <w:b/>
              </w:rPr>
              <w:t>Score 3.5</w:t>
            </w:r>
          </w:p>
        </w:tc>
        <w:tc>
          <w:tcPr>
            <w:tcW w:w="8208" w:type="dxa"/>
          </w:tcPr>
          <w:p w:rsidR="00A57F81" w:rsidRPr="00A57F81" w:rsidRDefault="00A57F81" w:rsidP="00A57F81">
            <w:pPr>
              <w:pStyle w:val="NoSpacing"/>
              <w:rPr>
                <w:i/>
              </w:rPr>
            </w:pPr>
            <w:r w:rsidRPr="00A57F81">
              <w:rPr>
                <w:i/>
              </w:rPr>
              <w:t xml:space="preserve">In addition to score 3.0 </w:t>
            </w:r>
            <w:proofErr w:type="gramStart"/>
            <w:r w:rsidRPr="00A57F81">
              <w:rPr>
                <w:i/>
              </w:rPr>
              <w:t>performance, partial success at score</w:t>
            </w:r>
            <w:proofErr w:type="gramEnd"/>
            <w:r w:rsidRPr="00A57F81">
              <w:rPr>
                <w:i/>
              </w:rPr>
              <w:t xml:space="preserve"> 4.0 content.</w:t>
            </w:r>
          </w:p>
        </w:tc>
      </w:tr>
      <w:tr w:rsidR="00A57F81" w:rsidTr="00A57F81">
        <w:tc>
          <w:tcPr>
            <w:tcW w:w="1368" w:type="dxa"/>
          </w:tcPr>
          <w:p w:rsidR="00A57F81" w:rsidRPr="00A57F81" w:rsidRDefault="00A57F81" w:rsidP="00A57F81">
            <w:pPr>
              <w:pStyle w:val="NoSpacing"/>
              <w:rPr>
                <w:b/>
              </w:rPr>
            </w:pPr>
            <w:r w:rsidRPr="00A57F81">
              <w:rPr>
                <w:b/>
              </w:rPr>
              <w:t>Score 3.0</w:t>
            </w:r>
          </w:p>
        </w:tc>
        <w:tc>
          <w:tcPr>
            <w:tcW w:w="8208" w:type="dxa"/>
          </w:tcPr>
          <w:p w:rsidR="00A57F81" w:rsidRDefault="00A57F81" w:rsidP="00A57F81">
            <w:pPr>
              <w:pStyle w:val="NoSpacing"/>
            </w:pPr>
            <w:r>
              <w:t>The student will:</w:t>
            </w:r>
          </w:p>
          <w:p w:rsidR="00A57F81" w:rsidRDefault="00A57F81" w:rsidP="00A57F81">
            <w:pPr>
              <w:pStyle w:val="NoSpacing"/>
              <w:numPr>
                <w:ilvl w:val="0"/>
                <w:numId w:val="1"/>
              </w:numPr>
            </w:pPr>
            <w:r>
              <w:t>Determine an author’s point of view or purpose in a grade level text.</w:t>
            </w:r>
          </w:p>
          <w:p w:rsidR="00A57F81" w:rsidRDefault="00A57F81" w:rsidP="00A57F81">
            <w:pPr>
              <w:pStyle w:val="NoSpacing"/>
              <w:numPr>
                <w:ilvl w:val="0"/>
                <w:numId w:val="1"/>
              </w:numPr>
            </w:pPr>
            <w:r>
              <w:t>Analyze how an author acknowledges and responds to conflicting evidence or viewpoints in a grade level text.</w:t>
            </w:r>
          </w:p>
        </w:tc>
      </w:tr>
      <w:tr w:rsidR="00A57F81" w:rsidTr="00A57F81">
        <w:tc>
          <w:tcPr>
            <w:tcW w:w="1368" w:type="dxa"/>
          </w:tcPr>
          <w:p w:rsidR="00A57F81" w:rsidRPr="00A57F81" w:rsidRDefault="00A57F81" w:rsidP="00A57F81">
            <w:pPr>
              <w:pStyle w:val="NoSpacing"/>
              <w:rPr>
                <w:b/>
              </w:rPr>
            </w:pPr>
            <w:r>
              <w:rPr>
                <w:b/>
              </w:rPr>
              <w:t>Score 2.5</w:t>
            </w:r>
          </w:p>
        </w:tc>
        <w:tc>
          <w:tcPr>
            <w:tcW w:w="8208" w:type="dxa"/>
          </w:tcPr>
          <w:p w:rsidR="00A57F81" w:rsidRPr="00A57F81" w:rsidRDefault="00A57F81" w:rsidP="00A57F81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No major errors or omissions regarding score 2.0 </w:t>
            </w:r>
            <w:proofErr w:type="gramStart"/>
            <w:r>
              <w:rPr>
                <w:i/>
              </w:rPr>
              <w:t>content,</w:t>
            </w:r>
            <w:proofErr w:type="gramEnd"/>
            <w:r>
              <w:rPr>
                <w:i/>
              </w:rPr>
              <w:t xml:space="preserve"> and partial success at score 3.0 content.</w:t>
            </w:r>
          </w:p>
        </w:tc>
      </w:tr>
      <w:tr w:rsidR="00A57F81" w:rsidTr="00A57F81">
        <w:tc>
          <w:tcPr>
            <w:tcW w:w="1368" w:type="dxa"/>
          </w:tcPr>
          <w:p w:rsidR="00A57F81" w:rsidRPr="00A57F81" w:rsidRDefault="00A57F81" w:rsidP="00A57F81">
            <w:pPr>
              <w:pStyle w:val="NoSpacing"/>
              <w:rPr>
                <w:b/>
              </w:rPr>
            </w:pPr>
            <w:r w:rsidRPr="00A57F81">
              <w:rPr>
                <w:b/>
              </w:rPr>
              <w:t>Score 2.0</w:t>
            </w:r>
          </w:p>
        </w:tc>
        <w:tc>
          <w:tcPr>
            <w:tcW w:w="8208" w:type="dxa"/>
          </w:tcPr>
          <w:p w:rsidR="00A57F81" w:rsidRDefault="00A57F81" w:rsidP="00A57F81">
            <w:pPr>
              <w:pStyle w:val="NoSpacing"/>
            </w:pPr>
            <w:r>
              <w:t>The student will:</w:t>
            </w:r>
          </w:p>
          <w:p w:rsidR="00A57F81" w:rsidRDefault="00A57F81" w:rsidP="00A57F81">
            <w:pPr>
              <w:pStyle w:val="NoSpacing"/>
              <w:numPr>
                <w:ilvl w:val="0"/>
                <w:numId w:val="1"/>
              </w:numPr>
            </w:pPr>
            <w:r>
              <w:t>Recall specific vocabulary such as:</w:t>
            </w:r>
          </w:p>
          <w:p w:rsidR="00A57F81" w:rsidRPr="00A57F81" w:rsidRDefault="00A57F81" w:rsidP="00A57F81">
            <w:pPr>
              <w:pStyle w:val="NoSpacing"/>
              <w:numPr>
                <w:ilvl w:val="1"/>
                <w:numId w:val="1"/>
              </w:numPr>
            </w:pPr>
            <w:r>
              <w:rPr>
                <w:i/>
              </w:rPr>
              <w:t>Analyze, author, point of view, purpose, viewpoint, evidence, conflicting, acknowledge</w:t>
            </w:r>
          </w:p>
          <w:p w:rsidR="00A57F81" w:rsidRDefault="00A57F81" w:rsidP="00A57F81">
            <w:pPr>
              <w:pStyle w:val="NoSpacing"/>
            </w:pPr>
            <w:r>
              <w:t>The student can perform basic processes such as:</w:t>
            </w:r>
          </w:p>
          <w:p w:rsidR="00A57F81" w:rsidRPr="00A57F81" w:rsidRDefault="00A57F81" w:rsidP="00A57F81">
            <w:pPr>
              <w:pStyle w:val="NoSpacing"/>
              <w:numPr>
                <w:ilvl w:val="0"/>
                <w:numId w:val="1"/>
              </w:numPr>
            </w:pPr>
            <w:r>
              <w:t>Determine an author’s point of view or purpose in a grade level text.</w:t>
            </w:r>
          </w:p>
        </w:tc>
      </w:tr>
      <w:tr w:rsidR="00A57F81" w:rsidTr="00A57F81">
        <w:tc>
          <w:tcPr>
            <w:tcW w:w="1368" w:type="dxa"/>
          </w:tcPr>
          <w:p w:rsidR="00A57F81" w:rsidRPr="00A57F81" w:rsidRDefault="00A57F81" w:rsidP="00A57F81">
            <w:pPr>
              <w:pStyle w:val="NoSpacing"/>
              <w:rPr>
                <w:b/>
              </w:rPr>
            </w:pPr>
            <w:r w:rsidRPr="00A57F81">
              <w:rPr>
                <w:b/>
              </w:rPr>
              <w:t>Score 1.0</w:t>
            </w:r>
          </w:p>
        </w:tc>
        <w:tc>
          <w:tcPr>
            <w:tcW w:w="8208" w:type="dxa"/>
          </w:tcPr>
          <w:p w:rsidR="00A57F81" w:rsidRDefault="00A57F81" w:rsidP="00A57F81">
            <w:pPr>
              <w:pStyle w:val="NoSpacing"/>
            </w:pPr>
            <w:r>
              <w:t>With help, partial success at score 2.0 content and score 3.0 content.</w:t>
            </w:r>
          </w:p>
        </w:tc>
      </w:tr>
    </w:tbl>
    <w:p w:rsidR="00A57F81" w:rsidRPr="00A57F81" w:rsidRDefault="00A57F81" w:rsidP="00A57F81">
      <w:pPr>
        <w:pStyle w:val="NoSpacing"/>
      </w:pPr>
    </w:p>
    <w:sectPr w:rsidR="00A57F81" w:rsidRPr="00A57F81" w:rsidSect="000034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144AA"/>
    <w:multiLevelType w:val="hybridMultilevel"/>
    <w:tmpl w:val="ECB2F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D3EBB"/>
    <w:multiLevelType w:val="hybridMultilevel"/>
    <w:tmpl w:val="871CA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7F81"/>
    <w:rsid w:val="000034EF"/>
    <w:rsid w:val="00A5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7F81"/>
    <w:pPr>
      <w:spacing w:after="0" w:line="240" w:lineRule="auto"/>
    </w:pPr>
  </w:style>
  <w:style w:type="table" w:styleId="TableGrid">
    <w:name w:val="Table Grid"/>
    <w:basedOn w:val="TableNormal"/>
    <w:uiPriority w:val="59"/>
    <w:rsid w:val="00A57F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test-image</cp:lastModifiedBy>
  <cp:revision>1</cp:revision>
  <dcterms:created xsi:type="dcterms:W3CDTF">2013-10-09T18:31:00Z</dcterms:created>
  <dcterms:modified xsi:type="dcterms:W3CDTF">2013-10-09T18:48:00Z</dcterms:modified>
</cp:coreProperties>
</file>